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1A" w:rsidRDefault="005D341A" w:rsidP="00C33B08">
      <w:pPr>
        <w:pStyle w:val="Heading1"/>
        <w:rPr>
          <w:lang w:val="nl-NL"/>
        </w:rPr>
      </w:pPr>
      <w:r>
        <w:rPr>
          <w:lang w:val="nl-NL"/>
        </w:rPr>
        <w:t>Analyse R&amp;D intensiteit van bedrijven in Nederland</w:t>
      </w:r>
      <w:r w:rsidR="005E20AE">
        <w:rPr>
          <w:lang w:val="nl-NL"/>
        </w:rPr>
        <w:t xml:space="preserve"> ten opzichte van </w:t>
      </w:r>
      <w:r w:rsidR="00545FB7">
        <w:rPr>
          <w:lang w:val="nl-NL"/>
        </w:rPr>
        <w:t>branchegemiddelden</w:t>
      </w:r>
    </w:p>
    <w:p w:rsidR="00BC519F" w:rsidRDefault="00BC519F">
      <w:pPr>
        <w:rPr>
          <w:lang w:val="nl-NL"/>
        </w:rPr>
      </w:pPr>
      <w:r w:rsidRPr="00BC519F">
        <w:rPr>
          <w:lang w:val="nl-NL"/>
        </w:rPr>
        <w:t>Er is discussie over de vraag of</w:t>
      </w:r>
      <w:r w:rsidR="001D4DA3">
        <w:rPr>
          <w:lang w:val="nl-NL"/>
        </w:rPr>
        <w:t>,</w:t>
      </w:r>
      <w:r>
        <w:rPr>
          <w:lang w:val="nl-NL"/>
        </w:rPr>
        <w:t xml:space="preserve"> en in welke mate</w:t>
      </w:r>
      <w:r w:rsidR="00230C2A">
        <w:rPr>
          <w:lang w:val="nl-NL"/>
        </w:rPr>
        <w:t>,</w:t>
      </w:r>
      <w:r w:rsidRPr="00BC519F">
        <w:rPr>
          <w:lang w:val="nl-NL"/>
        </w:rPr>
        <w:t xml:space="preserve"> de Nederlandse </w:t>
      </w:r>
      <w:r>
        <w:rPr>
          <w:lang w:val="nl-NL"/>
        </w:rPr>
        <w:t xml:space="preserve">R&amp;D cijfers verklaard kunnen worden uit de sectorstructuur. En </w:t>
      </w:r>
      <w:r w:rsidR="00AB245C">
        <w:rPr>
          <w:lang w:val="nl-NL"/>
        </w:rPr>
        <w:t>daarmee ook over de vraag</w:t>
      </w:r>
      <w:r>
        <w:rPr>
          <w:lang w:val="nl-NL"/>
        </w:rPr>
        <w:t xml:space="preserve"> of een gewenste verhoging van de R&amp;D cijfers vooral moet komen van meer investeringen </w:t>
      </w:r>
      <w:r w:rsidR="00AB245C">
        <w:rPr>
          <w:lang w:val="nl-NL"/>
        </w:rPr>
        <w:t xml:space="preserve">binnen </w:t>
      </w:r>
      <w:r>
        <w:rPr>
          <w:lang w:val="nl-NL"/>
        </w:rPr>
        <w:t>de bestaande sectorstructuur</w:t>
      </w:r>
      <w:r w:rsidR="00AB245C">
        <w:rPr>
          <w:lang w:val="nl-NL"/>
        </w:rPr>
        <w:t>,</w:t>
      </w:r>
      <w:r>
        <w:rPr>
          <w:lang w:val="nl-NL"/>
        </w:rPr>
        <w:t xml:space="preserve"> of dat een streven om de sectorstructuur</w:t>
      </w:r>
      <w:r w:rsidR="001D4DA3">
        <w:rPr>
          <w:lang w:val="nl-NL"/>
        </w:rPr>
        <w:t xml:space="preserve"> te veranderen</w:t>
      </w:r>
      <w:r>
        <w:rPr>
          <w:lang w:val="nl-NL"/>
        </w:rPr>
        <w:t xml:space="preserve"> meer voor de hand ligt. Wij kennen in ons land</w:t>
      </w:r>
      <w:r w:rsidR="00AB245C">
        <w:rPr>
          <w:lang w:val="nl-NL"/>
        </w:rPr>
        <w:t xml:space="preserve"> relatief weinig maakindustrie</w:t>
      </w:r>
      <w:r>
        <w:rPr>
          <w:lang w:val="nl-NL"/>
        </w:rPr>
        <w:t xml:space="preserve">, zeker in vergelijking met Duitsland, Zweden, Zwitserland en Oostenrijk. </w:t>
      </w:r>
      <w:r w:rsidR="00AB245C">
        <w:rPr>
          <w:lang w:val="nl-NL"/>
        </w:rPr>
        <w:t>J</w:t>
      </w:r>
      <w:r>
        <w:rPr>
          <w:lang w:val="nl-NL"/>
        </w:rPr>
        <w:t xml:space="preserve">uist binnen de maakindustrie zien we </w:t>
      </w:r>
      <w:r w:rsidR="009A606D">
        <w:rPr>
          <w:lang w:val="nl-NL"/>
        </w:rPr>
        <w:t>branches</w:t>
      </w:r>
      <w:r w:rsidR="003722EB">
        <w:rPr>
          <w:lang w:val="nl-NL"/>
        </w:rPr>
        <w:t xml:space="preserve"> </w:t>
      </w:r>
      <w:r w:rsidR="009A606D">
        <w:rPr>
          <w:lang w:val="nl-NL"/>
        </w:rPr>
        <w:t xml:space="preserve">met gemiddeld hogere R&amp;D-uitgaven per euro omzet, </w:t>
      </w:r>
      <w:r w:rsidR="00AB245C">
        <w:rPr>
          <w:lang w:val="nl-NL"/>
        </w:rPr>
        <w:t xml:space="preserve">dan in andere </w:t>
      </w:r>
      <w:r w:rsidR="009A606D">
        <w:rPr>
          <w:lang w:val="nl-NL"/>
        </w:rPr>
        <w:t>branches</w:t>
      </w:r>
      <w:r>
        <w:rPr>
          <w:lang w:val="nl-NL"/>
        </w:rPr>
        <w:t xml:space="preserve">. Koplopers als de farmaceutische industrie, de </w:t>
      </w:r>
      <w:proofErr w:type="spellStart"/>
      <w:r>
        <w:rPr>
          <w:lang w:val="nl-NL"/>
        </w:rPr>
        <w:t>automotive</w:t>
      </w:r>
      <w:proofErr w:type="spellEnd"/>
      <w:r>
        <w:rPr>
          <w:lang w:val="nl-NL"/>
        </w:rPr>
        <w:t xml:space="preserve">, high </w:t>
      </w:r>
      <w:proofErr w:type="spellStart"/>
      <w:r>
        <w:rPr>
          <w:lang w:val="nl-NL"/>
        </w:rPr>
        <w:t>tech</w:t>
      </w:r>
      <w:proofErr w:type="spellEnd"/>
      <w:r>
        <w:rPr>
          <w:lang w:val="nl-NL"/>
        </w:rPr>
        <w:t xml:space="preserve"> en ICT/software bepalen het mondiale R&amp;D landschap</w:t>
      </w:r>
      <w:r w:rsidR="00AB245C">
        <w:rPr>
          <w:lang w:val="nl-NL"/>
        </w:rPr>
        <w:t>. Van die branches</w:t>
      </w:r>
      <w:r>
        <w:rPr>
          <w:lang w:val="nl-NL"/>
        </w:rPr>
        <w:t xml:space="preserve"> heeft Nederland </w:t>
      </w:r>
      <w:r w:rsidR="00AB245C">
        <w:rPr>
          <w:lang w:val="nl-NL"/>
        </w:rPr>
        <w:t xml:space="preserve">in internationaal perspectief </w:t>
      </w:r>
      <w:r>
        <w:rPr>
          <w:lang w:val="nl-NL"/>
        </w:rPr>
        <w:t xml:space="preserve">alleen </w:t>
      </w:r>
      <w:r w:rsidR="00AB245C">
        <w:rPr>
          <w:lang w:val="nl-NL"/>
        </w:rPr>
        <w:t xml:space="preserve">een sterke vertegenwoordiging </w:t>
      </w:r>
      <w:r>
        <w:rPr>
          <w:lang w:val="nl-NL"/>
        </w:rPr>
        <w:t xml:space="preserve">in de high </w:t>
      </w:r>
      <w:proofErr w:type="spellStart"/>
      <w:r>
        <w:rPr>
          <w:lang w:val="nl-NL"/>
        </w:rPr>
        <w:t>tech</w:t>
      </w:r>
      <w:proofErr w:type="spellEnd"/>
      <w:r w:rsidR="00AB245C">
        <w:rPr>
          <w:lang w:val="nl-NL"/>
        </w:rPr>
        <w:t>,</w:t>
      </w:r>
      <w:r>
        <w:rPr>
          <w:lang w:val="nl-NL"/>
        </w:rPr>
        <w:t xml:space="preserve"> met bedrijven als Philips, ASML en NXP. </w:t>
      </w:r>
      <w:r w:rsidR="00AB245C">
        <w:rPr>
          <w:lang w:val="nl-NL"/>
        </w:rPr>
        <w:t xml:space="preserve">In </w:t>
      </w:r>
      <w:r>
        <w:rPr>
          <w:lang w:val="nl-NL"/>
        </w:rPr>
        <w:t xml:space="preserve">de overige drie sectoren </w:t>
      </w:r>
      <w:r w:rsidR="00AB245C">
        <w:rPr>
          <w:lang w:val="nl-NL"/>
        </w:rPr>
        <w:t>heeft Nederland mondiaal gezien een minder sterke vertegenwoordiging</w:t>
      </w:r>
      <w:r w:rsidR="00BE16F3">
        <w:rPr>
          <w:lang w:val="nl-NL"/>
        </w:rPr>
        <w:t xml:space="preserve">, terwijl de hierboven genoemde landen, en ook de VS, Korea en Japan (ieder met een eigen profiel) </w:t>
      </w:r>
      <w:r w:rsidR="00230C2A">
        <w:rPr>
          <w:lang w:val="nl-NL"/>
        </w:rPr>
        <w:t xml:space="preserve">daar </w:t>
      </w:r>
      <w:r w:rsidR="00BE16F3">
        <w:rPr>
          <w:lang w:val="nl-NL"/>
        </w:rPr>
        <w:t xml:space="preserve">wel </w:t>
      </w:r>
      <w:r w:rsidR="00AB245C">
        <w:rPr>
          <w:lang w:val="nl-NL"/>
        </w:rPr>
        <w:t>sterk vertegenwoordigd zijn</w:t>
      </w:r>
      <w:r>
        <w:rPr>
          <w:lang w:val="nl-NL"/>
        </w:rPr>
        <w:t>.</w:t>
      </w:r>
      <w:r w:rsidR="001D4DA3">
        <w:rPr>
          <w:lang w:val="nl-NL"/>
        </w:rPr>
        <w:t xml:space="preserve"> Wellicht t</w:t>
      </w:r>
      <w:r w:rsidR="003722EB">
        <w:rPr>
          <w:lang w:val="nl-NL"/>
        </w:rPr>
        <w:t>yperend is dat het Volkswagen</w:t>
      </w:r>
      <w:r w:rsidR="001D4DA3">
        <w:rPr>
          <w:lang w:val="nl-NL"/>
        </w:rPr>
        <w:t xml:space="preserve">concern </w:t>
      </w:r>
      <w:r w:rsidR="003722EB">
        <w:rPr>
          <w:lang w:val="nl-NL"/>
        </w:rPr>
        <w:t>alleen al</w:t>
      </w:r>
      <w:r w:rsidR="001D4DA3">
        <w:rPr>
          <w:lang w:val="nl-NL"/>
        </w:rPr>
        <w:t xml:space="preserve"> vrijwel net zo veel R&amp;D investeringen kent als alle bedrijven, universiteiten, </w:t>
      </w:r>
      <w:proofErr w:type="spellStart"/>
      <w:r w:rsidR="001D4DA3">
        <w:rPr>
          <w:lang w:val="nl-NL"/>
        </w:rPr>
        <w:t>umc’s</w:t>
      </w:r>
      <w:proofErr w:type="spellEnd"/>
      <w:r w:rsidR="001D4DA3">
        <w:rPr>
          <w:lang w:val="nl-NL"/>
        </w:rPr>
        <w:t xml:space="preserve">, </w:t>
      </w:r>
      <w:proofErr w:type="spellStart"/>
      <w:r w:rsidR="001D4DA3">
        <w:rPr>
          <w:lang w:val="nl-NL"/>
        </w:rPr>
        <w:t>PKO’s</w:t>
      </w:r>
      <w:proofErr w:type="spellEnd"/>
      <w:r w:rsidR="001D4DA3">
        <w:rPr>
          <w:lang w:val="nl-NL"/>
        </w:rPr>
        <w:t xml:space="preserve"> en lectoraten</w:t>
      </w:r>
      <w:r w:rsidR="00230C2A">
        <w:rPr>
          <w:lang w:val="nl-NL"/>
        </w:rPr>
        <w:t xml:space="preserve"> in Nederland</w:t>
      </w:r>
      <w:r w:rsidR="001D4DA3">
        <w:rPr>
          <w:lang w:val="nl-NL"/>
        </w:rPr>
        <w:t xml:space="preserve"> bij elkaar.</w:t>
      </w:r>
    </w:p>
    <w:p w:rsidR="00CB20FC" w:rsidRDefault="00CB20FC">
      <w:pPr>
        <w:rPr>
          <w:lang w:val="nl-NL"/>
        </w:rPr>
      </w:pPr>
      <w:r>
        <w:rPr>
          <w:lang w:val="nl-NL"/>
        </w:rPr>
        <w:t xml:space="preserve">Vaak wordt de R&amp;D intensiteit van het Nederlandse bedrijfsleven </w:t>
      </w:r>
      <w:r w:rsidR="00EA5B86">
        <w:rPr>
          <w:lang w:val="nl-NL"/>
        </w:rPr>
        <w:t xml:space="preserve">bepaald op basis </w:t>
      </w:r>
      <w:r>
        <w:rPr>
          <w:lang w:val="nl-NL"/>
        </w:rPr>
        <w:t>van de in Nederland verrichte R&amp;D in relatie tot de in Nederland gemaakte omzet</w:t>
      </w:r>
      <w:r w:rsidR="00EA5B86">
        <w:rPr>
          <w:lang w:val="nl-NL"/>
        </w:rPr>
        <w:t xml:space="preserve"> (bbp)</w:t>
      </w:r>
      <w:r>
        <w:rPr>
          <w:lang w:val="nl-NL"/>
        </w:rPr>
        <w:t xml:space="preserve">. </w:t>
      </w:r>
      <w:r w:rsidR="00EA5B86">
        <w:rPr>
          <w:lang w:val="nl-NL"/>
        </w:rPr>
        <w:t xml:space="preserve">Zo wordt ook </w:t>
      </w:r>
      <w:r>
        <w:rPr>
          <w:lang w:val="nl-NL"/>
        </w:rPr>
        <w:t xml:space="preserve">de R&amp;D-intensiteit </w:t>
      </w:r>
      <w:r w:rsidR="00EA5B86">
        <w:rPr>
          <w:lang w:val="nl-NL"/>
        </w:rPr>
        <w:t>in</w:t>
      </w:r>
      <w:r>
        <w:rPr>
          <w:lang w:val="nl-NL"/>
        </w:rPr>
        <w:t xml:space="preserve"> een land te bepa</w:t>
      </w:r>
      <w:r w:rsidR="00EA5B86">
        <w:rPr>
          <w:lang w:val="nl-NL"/>
        </w:rPr>
        <w:t>a</w:t>
      </w:r>
      <w:r>
        <w:rPr>
          <w:lang w:val="nl-NL"/>
        </w:rPr>
        <w:t>l</w:t>
      </w:r>
      <w:r w:rsidR="00EA5B86">
        <w:rPr>
          <w:lang w:val="nl-NL"/>
        </w:rPr>
        <w:t>d</w:t>
      </w:r>
      <w:r>
        <w:rPr>
          <w:lang w:val="nl-NL"/>
        </w:rPr>
        <w:t xml:space="preserve">. </w:t>
      </w:r>
      <w:r w:rsidR="00EA5B86">
        <w:rPr>
          <w:lang w:val="nl-NL"/>
        </w:rPr>
        <w:t>Dit maakt het mogelijk om</w:t>
      </w:r>
      <w:r>
        <w:rPr>
          <w:lang w:val="nl-NL"/>
        </w:rPr>
        <w:t xml:space="preserve"> de publieke en</w:t>
      </w:r>
      <w:r w:rsidR="00EA5B86">
        <w:rPr>
          <w:lang w:val="nl-NL"/>
        </w:rPr>
        <w:t xml:space="preserve"> private R&amp;D intensiteit van een land te vergelijken met de R&amp;D-intensiteit van andere landen of een internationaal gemiddelde</w:t>
      </w:r>
      <w:r>
        <w:rPr>
          <w:lang w:val="nl-NL"/>
        </w:rPr>
        <w:t xml:space="preserve">. </w:t>
      </w:r>
      <w:r w:rsidR="001D4DA3">
        <w:rPr>
          <w:lang w:val="nl-NL"/>
        </w:rPr>
        <w:t>De vraag ligt voor of</w:t>
      </w:r>
      <w:r>
        <w:rPr>
          <w:lang w:val="nl-NL"/>
        </w:rPr>
        <w:t xml:space="preserve"> de uitbreiding van de R&amp;D investeringen</w:t>
      </w:r>
      <w:r w:rsidR="00EA5B86">
        <w:rPr>
          <w:lang w:val="nl-NL"/>
        </w:rPr>
        <w:t xml:space="preserve"> in Nederland </w:t>
      </w:r>
      <w:r>
        <w:rPr>
          <w:lang w:val="nl-NL"/>
        </w:rPr>
        <w:t>vooral of misschien wel uitslu</w:t>
      </w:r>
      <w:r w:rsidR="00230C2A">
        <w:rPr>
          <w:lang w:val="nl-NL"/>
        </w:rPr>
        <w:t>itend van het bedrijfsleven zou</w:t>
      </w:r>
      <w:r>
        <w:rPr>
          <w:lang w:val="nl-NL"/>
        </w:rPr>
        <w:t xml:space="preserve"> moeten komen. </w:t>
      </w:r>
      <w:r w:rsidR="001D4DA3">
        <w:rPr>
          <w:lang w:val="nl-NL"/>
        </w:rPr>
        <w:t>Om te bepalen of</w:t>
      </w:r>
      <w:r>
        <w:rPr>
          <w:lang w:val="nl-NL"/>
        </w:rPr>
        <w:t xml:space="preserve"> dat wel of niet </w:t>
      </w:r>
      <w:r w:rsidR="001D4DA3">
        <w:rPr>
          <w:lang w:val="nl-NL"/>
        </w:rPr>
        <w:t>reëel</w:t>
      </w:r>
      <w:r>
        <w:rPr>
          <w:lang w:val="nl-NL"/>
        </w:rPr>
        <w:t xml:space="preserve"> is hebben we vooral gekeken naar de R&amp;D investeringen van grote ondernemingen</w:t>
      </w:r>
      <w:r w:rsidR="00EA5B86">
        <w:rPr>
          <w:lang w:val="nl-NL"/>
        </w:rPr>
        <w:t>,</w:t>
      </w:r>
      <w:r>
        <w:rPr>
          <w:lang w:val="nl-NL"/>
        </w:rPr>
        <w:t xml:space="preserve"> die minstens 15% van hun wereldwijde R&amp;D investeringen in Nederland plegen. Deze wereldwijde investeringen hebben we vervolgens gerelateerd aan hun wereldwijde omzet</w:t>
      </w:r>
      <w:r w:rsidR="00F373B2">
        <w:rPr>
          <w:lang w:val="nl-NL"/>
        </w:rPr>
        <w:t xml:space="preserve"> om daarmee</w:t>
      </w:r>
      <w:r>
        <w:rPr>
          <w:lang w:val="nl-NL"/>
        </w:rPr>
        <w:t xml:space="preserve"> de R&amp;D intensiteit van dat bedrijf </w:t>
      </w:r>
      <w:r w:rsidR="00F373B2">
        <w:rPr>
          <w:lang w:val="nl-NL"/>
        </w:rPr>
        <w:t>vast te stellen</w:t>
      </w:r>
      <w:r>
        <w:rPr>
          <w:lang w:val="nl-NL"/>
        </w:rPr>
        <w:t>. Die hebben we vervolgens gerelateerd aan de R&amp;D intensiteit van de gehele sector waartoe ze behoren</w:t>
      </w:r>
      <w:r w:rsidR="00F373B2">
        <w:rPr>
          <w:lang w:val="nl-NL"/>
        </w:rPr>
        <w:t xml:space="preserve"> (mondiale cijfers)</w:t>
      </w:r>
      <w:r>
        <w:rPr>
          <w:lang w:val="nl-NL"/>
        </w:rPr>
        <w:t xml:space="preserve">. Dan blijkt dat deze bedrijven </w:t>
      </w:r>
      <w:r w:rsidR="00EA5B86">
        <w:rPr>
          <w:lang w:val="nl-NL"/>
        </w:rPr>
        <w:t xml:space="preserve">met een grote R&amp;D-component in Nederland </w:t>
      </w:r>
      <w:r>
        <w:rPr>
          <w:lang w:val="nl-NL"/>
        </w:rPr>
        <w:t xml:space="preserve">vrijwel allemaal meer </w:t>
      </w:r>
      <w:r w:rsidR="00EA5B86">
        <w:rPr>
          <w:lang w:val="nl-NL"/>
        </w:rPr>
        <w:t>in R&amp;D investeren</w:t>
      </w:r>
      <w:r>
        <w:rPr>
          <w:lang w:val="nl-NL"/>
        </w:rPr>
        <w:t xml:space="preserve"> dan in hun eigen branche gebruikelijk is. Voor al</w:t>
      </w:r>
      <w:r w:rsidR="00EA5B86">
        <w:rPr>
          <w:lang w:val="nl-NL"/>
        </w:rPr>
        <w:t xml:space="preserve"> deze</w:t>
      </w:r>
      <w:r>
        <w:rPr>
          <w:lang w:val="nl-NL"/>
        </w:rPr>
        <w:t xml:space="preserve"> bedrij</w:t>
      </w:r>
      <w:bookmarkStart w:id="0" w:name="_GoBack"/>
      <w:bookmarkEnd w:id="0"/>
      <w:r>
        <w:rPr>
          <w:lang w:val="nl-NL"/>
        </w:rPr>
        <w:t xml:space="preserve">ven samen </w:t>
      </w:r>
      <w:r w:rsidR="00F373B2">
        <w:rPr>
          <w:lang w:val="nl-NL"/>
        </w:rPr>
        <w:t>zijn de R&amp;D investeringen ruim 1/3 hoger dan</w:t>
      </w:r>
      <w:r>
        <w:rPr>
          <w:lang w:val="nl-NL"/>
        </w:rPr>
        <w:t xml:space="preserve"> die benchmark. Dat leidt tot de conclusie dat deze bedrijven al bovengemiddeld </w:t>
      </w:r>
      <w:r w:rsidR="00EA5B86">
        <w:rPr>
          <w:lang w:val="nl-NL"/>
        </w:rPr>
        <w:t>investeren in</w:t>
      </w:r>
      <w:r>
        <w:rPr>
          <w:lang w:val="nl-NL"/>
        </w:rPr>
        <w:t xml:space="preserve"> R&amp;D</w:t>
      </w:r>
      <w:r w:rsidR="00EA5B86">
        <w:rPr>
          <w:lang w:val="nl-NL"/>
        </w:rPr>
        <w:t>. D</w:t>
      </w:r>
      <w:r w:rsidR="005D341A">
        <w:rPr>
          <w:lang w:val="nl-NL"/>
        </w:rPr>
        <w:t xml:space="preserve">e </w:t>
      </w:r>
      <w:r w:rsidR="00F373B2">
        <w:rPr>
          <w:lang w:val="nl-NL"/>
        </w:rPr>
        <w:t>veronderstelling d</w:t>
      </w:r>
      <w:r w:rsidR="005D341A">
        <w:rPr>
          <w:lang w:val="nl-NL"/>
        </w:rPr>
        <w:t>at daar nog substantieel meer bij kan</w:t>
      </w:r>
      <w:r w:rsidR="00F373B2">
        <w:rPr>
          <w:lang w:val="nl-NL"/>
        </w:rPr>
        <w:t xml:space="preserve"> </w:t>
      </w:r>
      <w:r w:rsidR="00EA5B86">
        <w:rPr>
          <w:lang w:val="nl-NL"/>
        </w:rPr>
        <w:t xml:space="preserve">is daarom </w:t>
      </w:r>
      <w:r w:rsidR="000B3768">
        <w:rPr>
          <w:lang w:val="nl-NL"/>
        </w:rPr>
        <w:t>te betwijfelen</w:t>
      </w:r>
      <w:r w:rsidR="005D341A">
        <w:rPr>
          <w:lang w:val="nl-NL"/>
        </w:rPr>
        <w:t>.</w:t>
      </w:r>
    </w:p>
    <w:p w:rsidR="005D341A" w:rsidRDefault="000B3768">
      <w:pPr>
        <w:rPr>
          <w:lang w:val="nl-NL"/>
        </w:rPr>
      </w:pPr>
      <w:r>
        <w:rPr>
          <w:lang w:val="nl-NL"/>
        </w:rPr>
        <w:t>O</w:t>
      </w:r>
      <w:r w:rsidR="005D341A">
        <w:rPr>
          <w:lang w:val="nl-NL"/>
        </w:rPr>
        <w:t xml:space="preserve">nderstaande tabel </w:t>
      </w:r>
      <w:r>
        <w:rPr>
          <w:lang w:val="nl-NL"/>
        </w:rPr>
        <w:t>toont</w:t>
      </w:r>
      <w:r w:rsidR="005D341A">
        <w:rPr>
          <w:lang w:val="nl-NL"/>
        </w:rPr>
        <w:t xml:space="preserve"> de geselecteerde ondernemingen die R&amp;D </w:t>
      </w:r>
      <w:r>
        <w:rPr>
          <w:lang w:val="nl-NL"/>
        </w:rPr>
        <w:t xml:space="preserve">in Nederland uitvoeren. Hierin </w:t>
      </w:r>
      <w:r w:rsidR="005D341A">
        <w:rPr>
          <w:lang w:val="nl-NL"/>
        </w:rPr>
        <w:t xml:space="preserve">zijn ondernemingen opgenomen </w:t>
      </w:r>
      <w:r>
        <w:rPr>
          <w:lang w:val="nl-NL"/>
        </w:rPr>
        <w:t>die min</w:t>
      </w:r>
      <w:r w:rsidR="005D341A">
        <w:rPr>
          <w:lang w:val="nl-NL"/>
        </w:rPr>
        <w:t>imaal 15% van hun R&amp;D in Nederland hebben. Een bedrijf als Johnson en Johnson d</w:t>
      </w:r>
      <w:r>
        <w:rPr>
          <w:lang w:val="nl-NL"/>
        </w:rPr>
        <w:t>at</w:t>
      </w:r>
      <w:r w:rsidR="005D341A">
        <w:rPr>
          <w:lang w:val="nl-NL"/>
        </w:rPr>
        <w:t xml:space="preserve"> Jans</w:t>
      </w:r>
      <w:r w:rsidR="00230C2A">
        <w:rPr>
          <w:lang w:val="nl-NL"/>
        </w:rPr>
        <w:t>s</w:t>
      </w:r>
      <w:r w:rsidR="005D341A">
        <w:rPr>
          <w:lang w:val="nl-NL"/>
        </w:rPr>
        <w:t xml:space="preserve">en </w:t>
      </w:r>
      <w:proofErr w:type="spellStart"/>
      <w:r w:rsidR="005D341A">
        <w:rPr>
          <w:lang w:val="nl-NL"/>
        </w:rPr>
        <w:t>Pharma</w:t>
      </w:r>
      <w:r w:rsidR="00230C2A">
        <w:rPr>
          <w:lang w:val="nl-NL"/>
        </w:rPr>
        <w:t>ceuticals</w:t>
      </w:r>
      <w:proofErr w:type="spellEnd"/>
      <w:r w:rsidR="005D341A">
        <w:rPr>
          <w:lang w:val="nl-NL"/>
        </w:rPr>
        <w:t xml:space="preserve"> (en dus het toenmalige Crucell)</w:t>
      </w:r>
      <w:r>
        <w:rPr>
          <w:lang w:val="nl-NL"/>
        </w:rPr>
        <w:t xml:space="preserve"> heeft overgenomen,</w:t>
      </w:r>
      <w:r w:rsidR="005D341A">
        <w:rPr>
          <w:lang w:val="nl-NL"/>
        </w:rPr>
        <w:t xml:space="preserve"> is daarom niet in de lijst opgenomen. Datzelfde geldt voor Sony en Bayer. Voor </w:t>
      </w:r>
      <w:r w:rsidR="00A5127D">
        <w:rPr>
          <w:lang w:val="nl-NL"/>
        </w:rPr>
        <w:t>Nederland</w:t>
      </w:r>
      <w:r w:rsidR="005D341A">
        <w:rPr>
          <w:lang w:val="nl-NL"/>
        </w:rPr>
        <w:t xml:space="preserve"> zijn dat </w:t>
      </w:r>
      <w:r>
        <w:rPr>
          <w:lang w:val="nl-NL"/>
        </w:rPr>
        <w:t>evengoed</w:t>
      </w:r>
      <w:r w:rsidR="005D341A">
        <w:rPr>
          <w:lang w:val="nl-NL"/>
        </w:rPr>
        <w:t xml:space="preserve"> belangrijke ondernemingen die samen ruim </w:t>
      </w:r>
      <w:r w:rsidR="00230C2A">
        <w:rPr>
          <w:lang w:val="nl-NL"/>
        </w:rPr>
        <w:t>€</w:t>
      </w:r>
      <w:r w:rsidR="005D341A">
        <w:rPr>
          <w:lang w:val="nl-NL"/>
        </w:rPr>
        <w:t xml:space="preserve">500 miljoen aan R&amp;D in Nederland uitvoeren. </w:t>
      </w:r>
    </w:p>
    <w:p w:rsidR="00A5127D" w:rsidRDefault="000B3768">
      <w:pPr>
        <w:rPr>
          <w:lang w:val="nl-NL"/>
        </w:rPr>
      </w:pPr>
      <w:r>
        <w:rPr>
          <w:lang w:val="nl-NL"/>
        </w:rPr>
        <w:t>De bron voor de meeste cijfers in onderstaande tabel is de</w:t>
      </w:r>
      <w:r w:rsidR="005D341A">
        <w:rPr>
          <w:lang w:val="nl-NL"/>
        </w:rPr>
        <w:t xml:space="preserve"> </w:t>
      </w:r>
      <w:hyperlink r:id="rId4" w:history="1">
        <w:r w:rsidRPr="0078506B">
          <w:rPr>
            <w:rStyle w:val="Hyperlink"/>
            <w:lang w:val="nl-NL"/>
          </w:rPr>
          <w:t>2017 EU Industrial R&amp;D Investment Scoreboard</w:t>
        </w:r>
      </w:hyperlink>
      <w:r w:rsidR="00A5127D">
        <w:rPr>
          <w:lang w:val="nl-NL"/>
        </w:rPr>
        <w:t>. Het zijn cijfers van 2016/17</w:t>
      </w:r>
      <w:r w:rsidR="0078506B">
        <w:rPr>
          <w:lang w:val="nl-NL"/>
        </w:rPr>
        <w:t>. D</w:t>
      </w:r>
      <w:r w:rsidR="00F373B2">
        <w:rPr>
          <w:lang w:val="nl-NL"/>
        </w:rPr>
        <w:t xml:space="preserve">e ondergrens bij </w:t>
      </w:r>
      <w:r w:rsidR="00C956AE">
        <w:rPr>
          <w:lang w:val="nl-NL"/>
        </w:rPr>
        <w:t xml:space="preserve">het 2017 Scoreboard </w:t>
      </w:r>
      <w:r w:rsidR="0078506B">
        <w:rPr>
          <w:lang w:val="nl-NL"/>
        </w:rPr>
        <w:t xml:space="preserve">is </w:t>
      </w:r>
      <w:r w:rsidR="00F373B2">
        <w:rPr>
          <w:lang w:val="nl-NL"/>
        </w:rPr>
        <w:t xml:space="preserve">minimaal 25 miljoen euro </w:t>
      </w:r>
      <w:r w:rsidR="0078506B">
        <w:rPr>
          <w:lang w:val="nl-NL"/>
        </w:rPr>
        <w:t xml:space="preserve">aan </w:t>
      </w:r>
      <w:r w:rsidR="00F373B2">
        <w:rPr>
          <w:lang w:val="nl-NL"/>
        </w:rPr>
        <w:t>R&amp;D</w:t>
      </w:r>
      <w:r w:rsidR="0078506B">
        <w:rPr>
          <w:lang w:val="nl-NL"/>
        </w:rPr>
        <w:t>-uitgaven</w:t>
      </w:r>
      <w:r w:rsidR="00230C2A">
        <w:rPr>
          <w:lang w:val="nl-NL"/>
        </w:rPr>
        <w:t xml:space="preserve"> per jaar</w:t>
      </w:r>
      <w:r w:rsidR="00A5127D">
        <w:rPr>
          <w:lang w:val="nl-NL"/>
        </w:rPr>
        <w:t>. Voor enkele industriële ondernemingen</w:t>
      </w:r>
      <w:r w:rsidR="00C956AE">
        <w:rPr>
          <w:lang w:val="nl-NL"/>
        </w:rPr>
        <w:t xml:space="preserve"> die niet in het 2017 Scoreboard </w:t>
      </w:r>
      <w:r w:rsidR="00A5127D">
        <w:rPr>
          <w:lang w:val="nl-NL"/>
        </w:rPr>
        <w:t>voorkomen</w:t>
      </w:r>
      <w:r w:rsidR="00F373B2">
        <w:rPr>
          <w:lang w:val="nl-NL"/>
        </w:rPr>
        <w:t xml:space="preserve"> (VDL, KPN, Rijk Zwaan, </w:t>
      </w:r>
      <w:proofErr w:type="spellStart"/>
      <w:r w:rsidR="00F373B2">
        <w:rPr>
          <w:lang w:val="nl-NL"/>
        </w:rPr>
        <w:t>Synthon</w:t>
      </w:r>
      <w:proofErr w:type="spellEnd"/>
      <w:r w:rsidR="00F373B2">
        <w:rPr>
          <w:lang w:val="nl-NL"/>
        </w:rPr>
        <w:t xml:space="preserve">, Lely en </w:t>
      </w:r>
      <w:proofErr w:type="spellStart"/>
      <w:r w:rsidR="00F373B2">
        <w:rPr>
          <w:lang w:val="nl-NL"/>
        </w:rPr>
        <w:t>Galapagos</w:t>
      </w:r>
      <w:proofErr w:type="spellEnd"/>
      <w:r w:rsidR="00F373B2">
        <w:rPr>
          <w:lang w:val="nl-NL"/>
        </w:rPr>
        <w:t xml:space="preserve">) </w:t>
      </w:r>
      <w:r w:rsidR="00A5127D">
        <w:rPr>
          <w:lang w:val="nl-NL"/>
        </w:rPr>
        <w:t xml:space="preserve">maar </w:t>
      </w:r>
      <w:r w:rsidR="0078506B">
        <w:rPr>
          <w:lang w:val="nl-NL"/>
        </w:rPr>
        <w:t xml:space="preserve">wel voldoen aan de ondergrens en </w:t>
      </w:r>
      <w:r w:rsidR="00F373B2">
        <w:rPr>
          <w:lang w:val="nl-NL"/>
        </w:rPr>
        <w:t xml:space="preserve">substantiële R&amp;D investeringen </w:t>
      </w:r>
      <w:r w:rsidR="00C956AE">
        <w:rPr>
          <w:lang w:val="nl-NL"/>
        </w:rPr>
        <w:t xml:space="preserve">in Nederland </w:t>
      </w:r>
      <w:r w:rsidR="00A5127D">
        <w:rPr>
          <w:lang w:val="nl-NL"/>
        </w:rPr>
        <w:t>doen</w:t>
      </w:r>
      <w:r w:rsidR="00230C2A">
        <w:rPr>
          <w:lang w:val="nl-NL"/>
        </w:rPr>
        <w:t>,</w:t>
      </w:r>
      <w:r w:rsidR="00A5127D">
        <w:rPr>
          <w:lang w:val="nl-NL"/>
        </w:rPr>
        <w:t xml:space="preserve"> zij</w:t>
      </w:r>
      <w:r w:rsidR="00F373B2">
        <w:rPr>
          <w:lang w:val="nl-NL"/>
        </w:rPr>
        <w:t>n aanvullende gegevens via het T</w:t>
      </w:r>
      <w:r w:rsidR="00A5127D">
        <w:rPr>
          <w:lang w:val="nl-NL"/>
        </w:rPr>
        <w:t xml:space="preserve">echnisch </w:t>
      </w:r>
      <w:r w:rsidR="00F373B2">
        <w:rPr>
          <w:lang w:val="nl-NL"/>
        </w:rPr>
        <w:t>W</w:t>
      </w:r>
      <w:r w:rsidR="00A5127D">
        <w:rPr>
          <w:lang w:val="nl-NL"/>
        </w:rPr>
        <w:t>eekblad en de verslaglegging van de ondernemingen zelf opgenomen. De cijfers in de 3</w:t>
      </w:r>
      <w:r w:rsidR="00A5127D" w:rsidRPr="00A5127D">
        <w:rPr>
          <w:vertAlign w:val="superscript"/>
          <w:lang w:val="nl-NL"/>
        </w:rPr>
        <w:t>e</w:t>
      </w:r>
      <w:r w:rsidR="00230C2A">
        <w:rPr>
          <w:lang w:val="nl-NL"/>
        </w:rPr>
        <w:t xml:space="preserve">, </w:t>
      </w:r>
      <w:r w:rsidR="00A5127D">
        <w:rPr>
          <w:lang w:val="nl-NL"/>
        </w:rPr>
        <w:t>4</w:t>
      </w:r>
      <w:r w:rsidR="00A5127D" w:rsidRPr="00A5127D">
        <w:rPr>
          <w:vertAlign w:val="superscript"/>
          <w:lang w:val="nl-NL"/>
        </w:rPr>
        <w:t>e</w:t>
      </w:r>
      <w:r w:rsidR="00230C2A">
        <w:rPr>
          <w:lang w:val="nl-NL"/>
        </w:rPr>
        <w:t xml:space="preserve">, </w:t>
      </w:r>
      <w:r w:rsidR="00A5127D">
        <w:rPr>
          <w:lang w:val="nl-NL"/>
        </w:rPr>
        <w:t>5</w:t>
      </w:r>
      <w:r w:rsidR="00A5127D" w:rsidRPr="00A5127D">
        <w:rPr>
          <w:vertAlign w:val="superscript"/>
          <w:lang w:val="nl-NL"/>
        </w:rPr>
        <w:t>e</w:t>
      </w:r>
      <w:r w:rsidR="00A5127D">
        <w:rPr>
          <w:lang w:val="nl-NL"/>
        </w:rPr>
        <w:t xml:space="preserve"> en 6</w:t>
      </w:r>
      <w:r w:rsidR="00A5127D" w:rsidRPr="00A5127D">
        <w:rPr>
          <w:vertAlign w:val="superscript"/>
          <w:lang w:val="nl-NL"/>
        </w:rPr>
        <w:t>e</w:t>
      </w:r>
      <w:r w:rsidR="00A5127D">
        <w:rPr>
          <w:lang w:val="nl-NL"/>
        </w:rPr>
        <w:t xml:space="preserve"> k</w:t>
      </w:r>
      <w:r w:rsidR="00D307A7">
        <w:rPr>
          <w:lang w:val="nl-NL"/>
        </w:rPr>
        <w:t>o</w:t>
      </w:r>
      <w:r w:rsidR="00A5127D">
        <w:rPr>
          <w:lang w:val="nl-NL"/>
        </w:rPr>
        <w:t>lom komen uit deze bronnen. De twee laatste kolommen zijn berekeningen.</w:t>
      </w:r>
      <w:r w:rsidR="005D341A">
        <w:rPr>
          <w:lang w:val="nl-NL"/>
        </w:rPr>
        <w:t xml:space="preserve"> </w:t>
      </w:r>
      <w:r w:rsidR="00A5127D">
        <w:rPr>
          <w:lang w:val="nl-NL"/>
        </w:rPr>
        <w:t xml:space="preserve">De voorlaatste kolom is de berekening van de </w:t>
      </w:r>
      <w:r w:rsidR="00C956AE">
        <w:rPr>
          <w:lang w:val="nl-NL"/>
        </w:rPr>
        <w:t>R&amp;D-uitgaven die de onderneming</w:t>
      </w:r>
      <w:r w:rsidR="00BA11C3">
        <w:rPr>
          <w:lang w:val="nl-NL"/>
        </w:rPr>
        <w:t xml:space="preserve"> </w:t>
      </w:r>
      <w:r w:rsidR="00C956AE">
        <w:rPr>
          <w:lang w:val="nl-NL"/>
        </w:rPr>
        <w:t xml:space="preserve">zou doen </w:t>
      </w:r>
      <w:r w:rsidR="00BA11C3">
        <w:rPr>
          <w:lang w:val="nl-NL"/>
        </w:rPr>
        <w:t xml:space="preserve">als ze conform </w:t>
      </w:r>
      <w:r w:rsidR="0078506B">
        <w:rPr>
          <w:lang w:val="nl-NL"/>
        </w:rPr>
        <w:t xml:space="preserve">het gemiddelde van de </w:t>
      </w:r>
      <w:r w:rsidR="00545FB7">
        <w:rPr>
          <w:lang w:val="nl-NL"/>
        </w:rPr>
        <w:t>bedrijven in de sector</w:t>
      </w:r>
      <w:r w:rsidR="00BA11C3">
        <w:rPr>
          <w:lang w:val="nl-NL"/>
        </w:rPr>
        <w:t xml:space="preserve"> zouden investeren</w:t>
      </w:r>
      <w:r w:rsidR="00A5127D">
        <w:rPr>
          <w:lang w:val="nl-NL"/>
        </w:rPr>
        <w:t>. De laatste kolom geeft het absolute verschi</w:t>
      </w:r>
      <w:r w:rsidR="00C956AE">
        <w:rPr>
          <w:lang w:val="nl-NL"/>
        </w:rPr>
        <w:t xml:space="preserve">l tussen feitelijke </w:t>
      </w:r>
      <w:r w:rsidR="00545FB7">
        <w:rPr>
          <w:lang w:val="nl-NL"/>
        </w:rPr>
        <w:t>en berekende</w:t>
      </w:r>
      <w:r w:rsidR="00A5127D">
        <w:rPr>
          <w:lang w:val="nl-NL"/>
        </w:rPr>
        <w:t xml:space="preserve"> R&amp;D investeringen aan. Een positief getal geeft aan hoeveel het </w:t>
      </w:r>
      <w:r w:rsidR="00C956AE">
        <w:rPr>
          <w:lang w:val="nl-NL"/>
        </w:rPr>
        <w:t xml:space="preserve">bedrijf meer investeert dan </w:t>
      </w:r>
      <w:r w:rsidR="00545FB7">
        <w:rPr>
          <w:lang w:val="nl-NL"/>
        </w:rPr>
        <w:t>berekend</w:t>
      </w:r>
      <w:r w:rsidR="00BA11C3">
        <w:rPr>
          <w:lang w:val="nl-NL"/>
        </w:rPr>
        <w:t>.</w:t>
      </w:r>
      <w:r w:rsidR="00A5127D">
        <w:rPr>
          <w:lang w:val="nl-NL"/>
        </w:rPr>
        <w:t xml:space="preserve"> Een negatief getal het omgekeerd</w:t>
      </w:r>
      <w:r w:rsidR="00C956AE">
        <w:rPr>
          <w:lang w:val="nl-NL"/>
        </w:rPr>
        <w:t>e</w:t>
      </w:r>
      <w:r w:rsidR="00163C1C">
        <w:rPr>
          <w:lang w:val="nl-NL"/>
        </w:rPr>
        <w:t>. Zoals in de tabel te zien is, is het verschil in de meeste gevallen</w:t>
      </w:r>
      <w:r w:rsidR="00A5127D">
        <w:rPr>
          <w:lang w:val="nl-NL"/>
        </w:rPr>
        <w:t xml:space="preserve"> positief</w:t>
      </w:r>
      <w:r w:rsidR="00163C1C">
        <w:rPr>
          <w:lang w:val="nl-NL"/>
        </w:rPr>
        <w:t xml:space="preserve"> </w:t>
      </w:r>
      <w:r w:rsidR="00A5127D">
        <w:rPr>
          <w:lang w:val="nl-NL"/>
        </w:rPr>
        <w:t xml:space="preserve">en </w:t>
      </w:r>
      <w:r w:rsidR="00163C1C">
        <w:rPr>
          <w:lang w:val="nl-NL"/>
        </w:rPr>
        <w:t xml:space="preserve">levert </w:t>
      </w:r>
      <w:r w:rsidR="00A5127D">
        <w:rPr>
          <w:lang w:val="nl-NL"/>
        </w:rPr>
        <w:t xml:space="preserve">de optelsom een positief saldo </w:t>
      </w:r>
      <w:r w:rsidR="00163C1C">
        <w:rPr>
          <w:lang w:val="nl-NL"/>
        </w:rPr>
        <w:t xml:space="preserve">op </w:t>
      </w:r>
      <w:r w:rsidR="00A5127D">
        <w:rPr>
          <w:lang w:val="nl-NL"/>
        </w:rPr>
        <w:t>van 2,8 miljard</w:t>
      </w:r>
      <w:r w:rsidR="00C956AE">
        <w:rPr>
          <w:lang w:val="nl-NL"/>
        </w:rPr>
        <w:t xml:space="preserve"> euro</w:t>
      </w:r>
      <w:r w:rsidR="00A5127D">
        <w:rPr>
          <w:lang w:val="nl-NL"/>
        </w:rPr>
        <w:t>.</w:t>
      </w:r>
    </w:p>
    <w:p w:rsidR="005D341A" w:rsidRPr="00BC519F" w:rsidRDefault="005D341A">
      <w:pPr>
        <w:rPr>
          <w:lang w:val="nl-NL"/>
        </w:rPr>
      </w:pPr>
      <w:r>
        <w:rPr>
          <w:lang w:val="nl-NL"/>
        </w:rPr>
        <w:br w:type="page"/>
      </w:r>
      <w:r w:rsidRPr="005D341A">
        <w:rPr>
          <w:noProof/>
          <w:lang w:val="nl-NL" w:eastAsia="nl-NL"/>
        </w:rPr>
        <w:lastRenderedPageBreak/>
        <w:drawing>
          <wp:inline distT="0" distB="0" distL="0" distR="0">
            <wp:extent cx="8864600" cy="63469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0" cy="634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341A" w:rsidRPr="00BC519F" w:rsidSect="00BC519F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9F"/>
    <w:rsid w:val="00051406"/>
    <w:rsid w:val="000B3768"/>
    <w:rsid w:val="00156AE6"/>
    <w:rsid w:val="001600A2"/>
    <w:rsid w:val="00163C1C"/>
    <w:rsid w:val="001D4DA3"/>
    <w:rsid w:val="00230C2A"/>
    <w:rsid w:val="003722EB"/>
    <w:rsid w:val="004F1EF0"/>
    <w:rsid w:val="00545FB7"/>
    <w:rsid w:val="00597CDE"/>
    <w:rsid w:val="005D341A"/>
    <w:rsid w:val="005E20AE"/>
    <w:rsid w:val="0078506B"/>
    <w:rsid w:val="00955A8B"/>
    <w:rsid w:val="009A606D"/>
    <w:rsid w:val="009B581B"/>
    <w:rsid w:val="00A5127D"/>
    <w:rsid w:val="00AB245C"/>
    <w:rsid w:val="00BA11C3"/>
    <w:rsid w:val="00BC519F"/>
    <w:rsid w:val="00BE16F3"/>
    <w:rsid w:val="00C33B08"/>
    <w:rsid w:val="00C956AE"/>
    <w:rsid w:val="00CB20FC"/>
    <w:rsid w:val="00D307A7"/>
    <w:rsid w:val="00EA5B86"/>
    <w:rsid w:val="00F3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8B3E4-8AF7-4B60-BC97-A5515E31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B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B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ortlet-title-text">
    <w:name w:val="portlet-title-text"/>
    <w:basedOn w:val="DefaultParagraphFont"/>
    <w:rsid w:val="000B3768"/>
  </w:style>
  <w:style w:type="character" w:styleId="Hyperlink">
    <w:name w:val="Hyperlink"/>
    <w:basedOn w:val="DefaultParagraphFont"/>
    <w:uiPriority w:val="99"/>
    <w:unhideWhenUsed/>
    <w:rsid w:val="007850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://iri.jrc.ec.europa.eu/scoreboard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KNAW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de Jonge</dc:creator>
  <cp:keywords/>
  <dc:description/>
  <cp:lastModifiedBy>Alexandra Vennekens</cp:lastModifiedBy>
  <cp:revision>3</cp:revision>
  <dcterms:created xsi:type="dcterms:W3CDTF">2018-10-12T15:01:00Z</dcterms:created>
  <dcterms:modified xsi:type="dcterms:W3CDTF">2018-10-12T15:02:00Z</dcterms:modified>
</cp:coreProperties>
</file>